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36" w:rsidRDefault="00FD3036" w:rsidP="00FD3036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Stacheliges Comeback</w:t>
      </w:r>
    </w:p>
    <w:p w:rsidR="00FD3036" w:rsidRPr="0033339F" w:rsidRDefault="00FD3036" w:rsidP="00FD3036">
      <w:pPr>
        <w:rPr>
          <w:sz w:val="22"/>
          <w:szCs w:val="22"/>
        </w:rPr>
      </w:pPr>
    </w:p>
    <w:p w:rsidR="00FD3036" w:rsidRDefault="00FD3036" w:rsidP="00FD3036">
      <w:pPr>
        <w:pStyle w:val="berschrift2"/>
        <w:rPr>
          <w:b/>
        </w:rPr>
      </w:pPr>
      <w:r>
        <w:rPr>
          <w:b/>
        </w:rPr>
        <w:t>Cactus Garden von Scheurich</w:t>
      </w:r>
    </w:p>
    <w:p w:rsidR="00FD3036" w:rsidRPr="00E57EFC" w:rsidRDefault="00FD3036" w:rsidP="00FD3036">
      <w:pPr>
        <w:spacing w:line="360" w:lineRule="auto"/>
        <w:jc w:val="both"/>
        <w:rPr>
          <w:sz w:val="22"/>
          <w:szCs w:val="22"/>
        </w:rPr>
      </w:pPr>
    </w:p>
    <w:p w:rsidR="00FD3036" w:rsidRPr="00FD3036" w:rsidRDefault="000623F8" w:rsidP="00FD3036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215900" distR="2159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ge">
              <wp:posOffset>2809875</wp:posOffset>
            </wp:positionV>
            <wp:extent cx="2520000" cy="2318400"/>
            <wp:effectExtent l="0" t="0" r="0" b="5715"/>
            <wp:wrapSquare wrapText="bothSides"/>
            <wp:docPr id="4" name="Grafik 4" descr="F:\Scheurich\Fotos\2019\Indoor\Scheurich_870_CactusGarden_300dpi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heurich\Fotos\2019\Indoor\Scheurich_870_CactusGarden_300dpi_Tex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3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036">
        <w:rPr>
          <w:rFonts w:cs="Arial"/>
          <w:sz w:val="22"/>
          <w:szCs w:val="22"/>
        </w:rPr>
        <w:t>Mein kleiner grüner Kaktus – steht heute längst nicht mehr nur auf dem Balkon. Kakteen und Sukkulenten erleben aktuell ein Revival im trendigen Wohnambiente und stechen mit der neuen Übertopfserie Cactus Garden jetzt optisch hervor: Eine bunte Mischung an hübschen Kakteen-Motiven ziert die drei Neu</w:t>
      </w:r>
      <w:r w:rsidR="00FD3036">
        <w:rPr>
          <w:rFonts w:cs="Arial"/>
          <w:sz w:val="22"/>
          <w:szCs w:val="22"/>
        </w:rPr>
        <w:softHyphen/>
        <w:t>heiten wahlweise mit einem Solo-Auftritt oder als All-Over-Print.</w:t>
      </w:r>
    </w:p>
    <w:p w:rsidR="00FD3036" w:rsidRDefault="00FD3036" w:rsidP="00FD3036">
      <w:pPr>
        <w:spacing w:line="360" w:lineRule="auto"/>
        <w:jc w:val="both"/>
        <w:rPr>
          <w:rFonts w:cs="Arial"/>
          <w:sz w:val="22"/>
          <w:szCs w:val="22"/>
        </w:rPr>
      </w:pPr>
    </w:p>
    <w:p w:rsidR="00FD3036" w:rsidRPr="003371E8" w:rsidRDefault="00FD3036" w:rsidP="00FD3036">
      <w:pPr>
        <w:spacing w:line="360" w:lineRule="auto"/>
        <w:jc w:val="both"/>
        <w:rPr>
          <w:rFonts w:cs="Arial"/>
          <w:sz w:val="22"/>
          <w:szCs w:val="22"/>
        </w:rPr>
      </w:pPr>
      <w:r w:rsidRPr="003371E8">
        <w:rPr>
          <w:rFonts w:cs="Arial"/>
          <w:sz w:val="22"/>
          <w:szCs w:val="22"/>
        </w:rPr>
        <w:t>Ein Kaktus kommt selten allein! Mit Cactus Garden von Scheurich lassen sich kleine Indoor-Gärten aus Kaktusfeige, Goldkugelkaktus oder Erdbeerkaktus leicht gestalten – wer findet das passende Gegenstück auf den Übertöpfen Cacti, Carla und Carlos zuerst? Sonnen</w:t>
      </w:r>
      <w:r>
        <w:rPr>
          <w:rFonts w:cs="Arial"/>
          <w:sz w:val="22"/>
          <w:szCs w:val="22"/>
        </w:rPr>
        <w:softHyphen/>
      </w:r>
      <w:r w:rsidRPr="003371E8">
        <w:rPr>
          <w:rFonts w:cs="Arial"/>
          <w:sz w:val="22"/>
          <w:szCs w:val="22"/>
        </w:rPr>
        <w:t>strahlen rücken die charmanten Pflanzgefäße dabei ins rechte Licht – denn Kakteen und Echeverien fühlen sich in Fensternähe und an hellen Plätzen wohl.</w:t>
      </w:r>
    </w:p>
    <w:p w:rsidR="00FD3036" w:rsidRPr="003371E8" w:rsidRDefault="00FD3036" w:rsidP="00FD3036">
      <w:pPr>
        <w:spacing w:line="360" w:lineRule="auto"/>
        <w:jc w:val="both"/>
        <w:rPr>
          <w:rFonts w:cs="Arial"/>
          <w:sz w:val="22"/>
          <w:szCs w:val="22"/>
        </w:rPr>
      </w:pPr>
    </w:p>
    <w:p w:rsidR="00FD3036" w:rsidRDefault="00FD3036" w:rsidP="00FD3036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Kakteen überzeugen durch eine große Artenvielfalt und immer wieder mit prächtigen Blüten in strahlendem Weiß und kräftigen Pink- und Gelbtönen. Und das alles ohne großes Gießen – alle Kakteen und Sukkulenten speichern in ihren Verdickungen Wasser, sodass sie sich auch für Globetrotter auf Zeit und Alltagsaktive bestens </w:t>
      </w:r>
      <w:r w:rsidRPr="00F45C9B">
        <w:rPr>
          <w:rFonts w:cs="Arial"/>
          <w:sz w:val="22"/>
          <w:szCs w:val="22"/>
        </w:rPr>
        <w:t>eignen</w:t>
      </w:r>
      <w:r>
        <w:rPr>
          <w:rFonts w:cs="Arial"/>
          <w:sz w:val="22"/>
          <w:szCs w:val="22"/>
        </w:rPr>
        <w:t xml:space="preserve">. Nichtsdestotrotz sind die hochwertigen Keramiktöpfe mit der 100 Prozent-Wasserdicht-Garantie von Scheurich ausgestattet. </w:t>
      </w:r>
    </w:p>
    <w:p w:rsidR="00FD3036" w:rsidRPr="00E57EFC" w:rsidRDefault="00FD3036" w:rsidP="00FD3036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FD3036" w:rsidRPr="00E57EFC" w:rsidTr="001F3935">
        <w:tc>
          <w:tcPr>
            <w:tcW w:w="4463" w:type="dxa"/>
          </w:tcPr>
          <w:p w:rsidR="00FD3036" w:rsidRPr="00E57EFC" w:rsidRDefault="00FD3036" w:rsidP="001F3935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FD3036" w:rsidRPr="00E57EFC" w:rsidRDefault="00FD3036" w:rsidP="001F3935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FD3036" w:rsidRPr="00E57EFC" w:rsidTr="001F3935">
        <w:tc>
          <w:tcPr>
            <w:tcW w:w="4463" w:type="dxa"/>
          </w:tcPr>
          <w:p w:rsidR="00FD3036" w:rsidRPr="00E57EFC" w:rsidRDefault="00FD3036" w:rsidP="001F39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Übertopf: 7, 9 und 11 cm</w:t>
            </w:r>
          </w:p>
        </w:tc>
        <w:tc>
          <w:tcPr>
            <w:tcW w:w="4463" w:type="dxa"/>
          </w:tcPr>
          <w:p w:rsidR="00FD3036" w:rsidRPr="00E57EFC" w:rsidRDefault="00437240" w:rsidP="001F39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€ 2,79</w:t>
            </w:r>
            <w:bookmarkStart w:id="0" w:name="_GoBack"/>
            <w:bookmarkEnd w:id="0"/>
          </w:p>
        </w:tc>
      </w:tr>
    </w:tbl>
    <w:p w:rsidR="00FD3036" w:rsidRPr="00E57EFC" w:rsidRDefault="00FD3036" w:rsidP="00FD3036">
      <w:pPr>
        <w:jc w:val="both"/>
        <w:rPr>
          <w:sz w:val="18"/>
          <w:szCs w:val="18"/>
        </w:rPr>
      </w:pPr>
    </w:p>
    <w:p w:rsidR="00FD3036" w:rsidRDefault="00FD3036" w:rsidP="00FD3036"/>
    <w:p w:rsidR="00904E16" w:rsidRDefault="00904E16" w:rsidP="004E5530">
      <w:pPr>
        <w:spacing w:line="360" w:lineRule="auto"/>
        <w:jc w:val="both"/>
        <w:rPr>
          <w:sz w:val="22"/>
          <w:szCs w:val="22"/>
        </w:rPr>
      </w:pPr>
    </w:p>
    <w:sectPr w:rsidR="00904E16" w:rsidSect="004D0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B778F4" w:rsidP="00872642">
    <w:pPr>
      <w:pStyle w:val="Fuzeile"/>
      <w:jc w:val="right"/>
      <w:rPr>
        <w:rStyle w:val="Seitenzah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PAGE </w:instrText>
    </w:r>
    <w:r w:rsidR="00872642" w:rsidRPr="0033767A">
      <w:rPr>
        <w:rStyle w:val="Seitenzahl"/>
        <w:sz w:val="22"/>
        <w:szCs w:val="22"/>
      </w:rPr>
      <w:fldChar w:fldCharType="separate"/>
    </w:r>
    <w:r w:rsidR="00437240">
      <w:rPr>
        <w:rStyle w:val="Seitenzahl"/>
        <w:noProof/>
        <w:sz w:val="22"/>
        <w:szCs w:val="22"/>
      </w:rPr>
      <w:t>1</w:t>
    </w:r>
    <w:r w:rsidR="00872642" w:rsidRPr="0033767A">
      <w:rPr>
        <w:rStyle w:val="Seitenzahl"/>
        <w:sz w:val="22"/>
        <w:szCs w:val="22"/>
      </w:rPr>
      <w:fldChar w:fldCharType="end"/>
    </w:r>
    <w:r w:rsidR="00872642" w:rsidRPr="0033767A">
      <w:rPr>
        <w:rStyle w:val="Seitenzahl"/>
        <w:sz w:val="22"/>
        <w:szCs w:val="22"/>
      </w:rPr>
      <w:t>/</w:t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NUMPAGES </w:instrText>
    </w:r>
    <w:r w:rsidR="00872642" w:rsidRPr="0033767A">
      <w:rPr>
        <w:rStyle w:val="Seitenzahl"/>
        <w:sz w:val="22"/>
        <w:szCs w:val="22"/>
      </w:rPr>
      <w:fldChar w:fldCharType="separate"/>
    </w:r>
    <w:r w:rsidR="00437240">
      <w:rPr>
        <w:rStyle w:val="Seitenzahl"/>
        <w:noProof/>
        <w:sz w:val="22"/>
        <w:szCs w:val="22"/>
      </w:rPr>
      <w:t>1</w:t>
    </w:r>
    <w:r w:rsidR="00872642"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872642" w:rsidP="00872642">
    <w:pPr>
      <w:pStyle w:val="Fuzeile"/>
    </w:pP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23F8"/>
    <w:rsid w:val="000676BC"/>
    <w:rsid w:val="00125EB5"/>
    <w:rsid w:val="0033339F"/>
    <w:rsid w:val="00416C76"/>
    <w:rsid w:val="00437240"/>
    <w:rsid w:val="00481DD6"/>
    <w:rsid w:val="004D00AF"/>
    <w:rsid w:val="004E5530"/>
    <w:rsid w:val="004E5BF4"/>
    <w:rsid w:val="005F7294"/>
    <w:rsid w:val="007C3DF8"/>
    <w:rsid w:val="008529B0"/>
    <w:rsid w:val="00872642"/>
    <w:rsid w:val="00904E16"/>
    <w:rsid w:val="00A31745"/>
    <w:rsid w:val="00B778F4"/>
    <w:rsid w:val="00E603A2"/>
    <w:rsid w:val="00F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Florian Hahn</cp:lastModifiedBy>
  <cp:revision>15</cp:revision>
  <cp:lastPrinted>2017-07-17T07:17:00Z</cp:lastPrinted>
  <dcterms:created xsi:type="dcterms:W3CDTF">2015-08-19T08:21:00Z</dcterms:created>
  <dcterms:modified xsi:type="dcterms:W3CDTF">2019-05-20T12:31:00Z</dcterms:modified>
</cp:coreProperties>
</file>