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6139" w14:textId="77777777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  <w:r w:rsidRPr="00E42AFE">
        <w:rPr>
          <w:sz w:val="22"/>
          <w:szCs w:val="22"/>
          <w:lang w:val="en-GB"/>
        </w:rPr>
        <w:t>Trendy concrete look</w:t>
      </w:r>
    </w:p>
    <w:p w14:paraId="68CEBCD1" w14:textId="77777777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</w:p>
    <w:p w14:paraId="5E2E9A75" w14:textId="77777777" w:rsidR="00E42AFE" w:rsidRPr="00E42AFE" w:rsidRDefault="00E42AFE" w:rsidP="00E42AFE">
      <w:pPr>
        <w:spacing w:line="360" w:lineRule="auto"/>
        <w:jc w:val="both"/>
        <w:rPr>
          <w:b/>
          <w:bCs/>
          <w:sz w:val="28"/>
          <w:szCs w:val="28"/>
          <w:lang w:val="en-GB"/>
        </w:rPr>
      </w:pPr>
      <w:r w:rsidRPr="00E42AFE">
        <w:rPr>
          <w:b/>
          <w:bCs/>
          <w:sz w:val="28"/>
          <w:szCs w:val="28"/>
          <w:lang w:val="en-GB"/>
        </w:rPr>
        <w:t>Riva from Scheurich</w:t>
      </w:r>
    </w:p>
    <w:p w14:paraId="3CE84FFF" w14:textId="656B8B32" w:rsidR="00E42AFE" w:rsidRPr="00E42AFE" w:rsidRDefault="00842CE2" w:rsidP="00E42AFE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7C513A1" wp14:editId="421C5D8D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251968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4" name="Grafik 4" descr="Ein Bild, das Blumentopf, Zimmerpflanze, Pflanz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Blumentopf, Zimmerpflanze, Pflanze, drauß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1CD24" w14:textId="26069414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  <w:r w:rsidRPr="00E42AFE">
        <w:rPr>
          <w:sz w:val="22"/>
          <w:szCs w:val="22"/>
          <w:lang w:val="en-GB"/>
        </w:rPr>
        <w:t>Perfectly positioned for the concrete trend: Scheurich continues the current lifestyle on the patio, balcony and in the garden with the Riva outdoor series. Authentic concrete look plus straight-lined cylinder design - that's the feel-good formula for creative combinations as the seasons change.</w:t>
      </w:r>
    </w:p>
    <w:p w14:paraId="5837C04F" w14:textId="77777777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</w:p>
    <w:p w14:paraId="6DD9758E" w14:textId="1FD43DF5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  <w:r w:rsidRPr="00E42AFE">
        <w:rPr>
          <w:sz w:val="22"/>
          <w:szCs w:val="22"/>
          <w:lang w:val="en-GB"/>
        </w:rPr>
        <w:t xml:space="preserve">The modern planters in </w:t>
      </w:r>
      <w:r w:rsidR="00842CE2">
        <w:rPr>
          <w:sz w:val="22"/>
          <w:szCs w:val="22"/>
          <w:lang w:val="en-GB"/>
        </w:rPr>
        <w:t>B</w:t>
      </w:r>
      <w:r w:rsidRPr="00E42AFE">
        <w:rPr>
          <w:sz w:val="22"/>
          <w:szCs w:val="22"/>
          <w:lang w:val="en-GB"/>
        </w:rPr>
        <w:t xml:space="preserve">lack </w:t>
      </w:r>
      <w:r w:rsidR="00842CE2">
        <w:rPr>
          <w:sz w:val="22"/>
          <w:szCs w:val="22"/>
          <w:lang w:val="en-GB"/>
        </w:rPr>
        <w:t>G</w:t>
      </w:r>
      <w:r w:rsidRPr="00E42AFE">
        <w:rPr>
          <w:sz w:val="22"/>
          <w:szCs w:val="22"/>
          <w:lang w:val="en-GB"/>
        </w:rPr>
        <w:t xml:space="preserve">ranite and </w:t>
      </w:r>
      <w:r w:rsidR="00842CE2">
        <w:rPr>
          <w:sz w:val="22"/>
          <w:szCs w:val="22"/>
          <w:lang w:val="en-GB"/>
        </w:rPr>
        <w:t>S</w:t>
      </w:r>
      <w:r w:rsidRPr="00E42AFE">
        <w:rPr>
          <w:sz w:val="22"/>
          <w:szCs w:val="22"/>
          <w:lang w:val="en-GB"/>
        </w:rPr>
        <w:t xml:space="preserve">tony </w:t>
      </w:r>
      <w:r w:rsidR="00842CE2">
        <w:rPr>
          <w:sz w:val="22"/>
          <w:szCs w:val="22"/>
          <w:lang w:val="en-GB"/>
        </w:rPr>
        <w:t>G</w:t>
      </w:r>
      <w:r w:rsidRPr="00E42AFE">
        <w:rPr>
          <w:sz w:val="22"/>
          <w:szCs w:val="22"/>
          <w:lang w:val="en-GB"/>
        </w:rPr>
        <w:t xml:space="preserve">rey are in keeping with the spirit of the times and show off flowers and greenery to their best advantage. With colour-coordinated plant arrangements, Riva is sure to make an eye-catching appearance. Decorative accents are provided by Pennisetum, Euonymus </w:t>
      </w:r>
      <w:proofErr w:type="spellStart"/>
      <w:r w:rsidRPr="00E42AFE">
        <w:rPr>
          <w:sz w:val="22"/>
          <w:szCs w:val="22"/>
          <w:lang w:val="en-GB"/>
        </w:rPr>
        <w:t>fortunei</w:t>
      </w:r>
      <w:proofErr w:type="spellEnd"/>
      <w:r w:rsidRPr="00E42AFE">
        <w:rPr>
          <w:sz w:val="22"/>
          <w:szCs w:val="22"/>
          <w:lang w:val="en-GB"/>
        </w:rPr>
        <w:t xml:space="preserve"> ‘Blondy’ and red ornamental peppers.</w:t>
      </w:r>
    </w:p>
    <w:p w14:paraId="4A7FC724" w14:textId="77777777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</w:p>
    <w:p w14:paraId="230781FA" w14:textId="14507599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  <w:r w:rsidRPr="00E42AFE">
        <w:rPr>
          <w:sz w:val="22"/>
          <w:szCs w:val="22"/>
          <w:lang w:val="en-GB"/>
        </w:rPr>
        <w:t xml:space="preserve">Scheurich offers maximum design possibilities with different sizes and elegant tall </w:t>
      </w:r>
      <w:r w:rsidR="0097069F">
        <w:rPr>
          <w:sz w:val="22"/>
          <w:szCs w:val="22"/>
          <w:lang w:val="en-GB"/>
        </w:rPr>
        <w:t>planters</w:t>
      </w:r>
      <w:r w:rsidRPr="00E42AFE">
        <w:rPr>
          <w:sz w:val="22"/>
          <w:szCs w:val="22"/>
          <w:lang w:val="en-GB"/>
        </w:rPr>
        <w:t>. With frost-</w:t>
      </w:r>
      <w:r w:rsidR="0097069F">
        <w:rPr>
          <w:sz w:val="22"/>
          <w:szCs w:val="22"/>
          <w:lang w:val="en-GB"/>
        </w:rPr>
        <w:t>resistant</w:t>
      </w:r>
      <w:r w:rsidRPr="00E42AFE">
        <w:rPr>
          <w:sz w:val="22"/>
          <w:szCs w:val="22"/>
          <w:lang w:val="en-GB"/>
        </w:rPr>
        <w:t xml:space="preserve"> plants as permanent residents, Riva remains attractive all year round.</w:t>
      </w:r>
    </w:p>
    <w:p w14:paraId="72121BC0" w14:textId="77777777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</w:p>
    <w:p w14:paraId="3BBF7CFA" w14:textId="77777777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  <w:r w:rsidRPr="00E42AFE">
        <w:rPr>
          <w:sz w:val="22"/>
          <w:szCs w:val="22"/>
          <w:lang w:val="en-GB"/>
        </w:rPr>
        <w:t xml:space="preserve">The planters are made from </w:t>
      </w:r>
      <w:proofErr w:type="spellStart"/>
      <w:r w:rsidRPr="00E42AFE">
        <w:rPr>
          <w:sz w:val="22"/>
          <w:szCs w:val="22"/>
          <w:lang w:val="en-GB"/>
        </w:rPr>
        <w:t>Garduro</w:t>
      </w:r>
      <w:proofErr w:type="spellEnd"/>
      <w:r w:rsidRPr="00E42AFE">
        <w:rPr>
          <w:sz w:val="22"/>
          <w:szCs w:val="22"/>
          <w:lang w:val="en-GB"/>
        </w:rPr>
        <w:t>, a high-quality, recyclable plastic with a 10-year guarantee. Manufactured in Germany using the patented rotational ball moulding process, the thick-walled planters are particularly durable. The fact that sustainability is a top priority at Scheurich is emphasised by the high proportion of recycled material.</w:t>
      </w:r>
    </w:p>
    <w:p w14:paraId="3C2A4FC6" w14:textId="77777777" w:rsidR="00E42AFE" w:rsidRPr="00E42AFE" w:rsidRDefault="00E42AFE" w:rsidP="00E42AFE">
      <w:pPr>
        <w:spacing w:line="360" w:lineRule="auto"/>
        <w:jc w:val="both"/>
        <w:rPr>
          <w:sz w:val="22"/>
          <w:szCs w:val="22"/>
          <w:lang w:val="en-GB"/>
        </w:rPr>
      </w:pPr>
    </w:p>
    <w:p w14:paraId="6035CBA9" w14:textId="77777777" w:rsidR="00747EC6" w:rsidRPr="00E42AFE" w:rsidRDefault="00747EC6" w:rsidP="003D347F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97069F" w:rsidRPr="00535431" w14:paraId="3B518BCD" w14:textId="77777777" w:rsidTr="0097069F">
        <w:tc>
          <w:tcPr>
            <w:tcW w:w="4463" w:type="dxa"/>
          </w:tcPr>
          <w:p w14:paraId="0AD2F754" w14:textId="0934515E" w:rsidR="0097069F" w:rsidRPr="00535431" w:rsidRDefault="0097069F" w:rsidP="00EB4CA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 w:rsidRPr="00535431">
              <w:rPr>
                <w:sz w:val="18"/>
                <w:szCs w:val="18"/>
              </w:rPr>
              <w:t>:</w:t>
            </w:r>
          </w:p>
        </w:tc>
      </w:tr>
      <w:tr w:rsidR="0097069F" w:rsidRPr="00535431" w14:paraId="700366B4" w14:textId="77777777" w:rsidTr="0097069F">
        <w:tc>
          <w:tcPr>
            <w:tcW w:w="4463" w:type="dxa"/>
          </w:tcPr>
          <w:p w14:paraId="426D16C8" w14:textId="0896C90C" w:rsidR="0097069F" w:rsidRPr="0033689F" w:rsidRDefault="0097069F" w:rsidP="00EB4C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Planters: 30, 40 and 50 cm</w:t>
            </w:r>
          </w:p>
        </w:tc>
      </w:tr>
      <w:tr w:rsidR="0097069F" w:rsidRPr="00535431" w14:paraId="0B2483E5" w14:textId="77777777" w:rsidTr="0097069F">
        <w:tc>
          <w:tcPr>
            <w:tcW w:w="4463" w:type="dxa"/>
          </w:tcPr>
          <w:p w14:paraId="4D87F11D" w14:textId="11EAAD3A" w:rsidR="0097069F" w:rsidRPr="00535431" w:rsidRDefault="0097069F" w:rsidP="00EB4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</w:t>
            </w:r>
            <w:proofErr w:type="spellStart"/>
            <w:r>
              <w:rPr>
                <w:sz w:val="18"/>
                <w:szCs w:val="18"/>
              </w:rPr>
              <w:t>planters</w:t>
            </w:r>
            <w:proofErr w:type="spellEnd"/>
            <w:r>
              <w:rPr>
                <w:sz w:val="18"/>
                <w:szCs w:val="18"/>
              </w:rPr>
              <w:t xml:space="preserve">: 40 and 54 cm </w:t>
            </w:r>
          </w:p>
        </w:tc>
      </w:tr>
    </w:tbl>
    <w:p w14:paraId="12E48EC8" w14:textId="77777777" w:rsidR="003D347F" w:rsidRDefault="003D347F" w:rsidP="003D347F">
      <w:pPr>
        <w:rPr>
          <w:sz w:val="18"/>
          <w:szCs w:val="18"/>
        </w:rPr>
      </w:pPr>
    </w:p>
    <w:p w14:paraId="65465709" w14:textId="77777777" w:rsidR="003D347F" w:rsidRDefault="003D347F" w:rsidP="003D347F"/>
    <w:p w14:paraId="5685DFF1" w14:textId="77777777" w:rsidR="005A6173" w:rsidRDefault="007A2D60">
      <w:r>
        <w:rPr>
          <w:noProof/>
        </w:rPr>
        <w:drawing>
          <wp:inline distT="0" distB="0" distL="0" distR="0" wp14:anchorId="58813E33" wp14:editId="713C0629">
            <wp:extent cx="1080000" cy="1080000"/>
            <wp:effectExtent l="0" t="0" r="635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Code_Ri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FB10" w14:textId="77777777" w:rsidR="005A6173" w:rsidRDefault="005A6173"/>
    <w:p w14:paraId="66687ED6" w14:textId="77777777" w:rsidR="005A6173" w:rsidRDefault="005A6173"/>
    <w:p w14:paraId="51D6B268" w14:textId="77777777" w:rsidR="005A6173" w:rsidRDefault="005A6173"/>
    <w:p w14:paraId="34871161" w14:textId="77777777" w:rsidR="001A7AA6" w:rsidRDefault="001A7AA6"/>
    <w:p w14:paraId="3CB288A9" w14:textId="77777777" w:rsidR="001A7AA6" w:rsidRDefault="001A7AA6"/>
    <w:p w14:paraId="28318DBE" w14:textId="77777777" w:rsidR="001A7AA6" w:rsidRDefault="001A7AA6"/>
    <w:p w14:paraId="10177D68" w14:textId="77777777" w:rsidR="001A7AA6" w:rsidRDefault="001A7AA6"/>
    <w:p w14:paraId="7032A7EA" w14:textId="77777777" w:rsidR="001A7AA6" w:rsidRDefault="001A7AA6"/>
    <w:p w14:paraId="6260B17E" w14:textId="77777777" w:rsidR="001A7AA6" w:rsidRDefault="001A7AA6"/>
    <w:p w14:paraId="328627C9" w14:textId="77777777" w:rsidR="001A7AA6" w:rsidRDefault="001A7AA6"/>
    <w:p w14:paraId="5FB10AE8" w14:textId="77777777" w:rsidR="001A7AA6" w:rsidRDefault="001A7AA6"/>
    <w:p w14:paraId="25FC4BA9" w14:textId="77777777" w:rsidR="001A7AA6" w:rsidRDefault="001A7AA6"/>
    <w:p w14:paraId="5AEF6304" w14:textId="77777777" w:rsidR="001A7AA6" w:rsidRDefault="001A7AA6"/>
    <w:p w14:paraId="2CB67B61" w14:textId="77777777" w:rsidR="001A7AA6" w:rsidRDefault="001A7AA6"/>
    <w:p w14:paraId="6FA7F36E" w14:textId="77777777" w:rsidR="001A7AA6" w:rsidRDefault="001A7AA6"/>
    <w:p w14:paraId="1932AFD6" w14:textId="77777777" w:rsidR="001A7AA6" w:rsidRDefault="001A7AA6"/>
    <w:p w14:paraId="4890555F" w14:textId="77777777" w:rsidR="001A7AA6" w:rsidRDefault="001A7AA6"/>
    <w:p w14:paraId="6427F2EE" w14:textId="77777777" w:rsidR="001A7AA6" w:rsidRDefault="001A7AA6"/>
    <w:p w14:paraId="6B9F70FF" w14:textId="77777777" w:rsidR="001A7AA6" w:rsidRDefault="001A7AA6"/>
    <w:p w14:paraId="5EBECCFD" w14:textId="77777777" w:rsidR="007A2D60" w:rsidRDefault="007A2D60"/>
    <w:p w14:paraId="58CAE48B" w14:textId="77777777" w:rsidR="007A2D60" w:rsidRDefault="007A2D60"/>
    <w:p w14:paraId="7AAE9224" w14:textId="77777777" w:rsidR="001A7AA6" w:rsidRDefault="001A7AA6"/>
    <w:p w14:paraId="162973A1" w14:textId="77777777" w:rsidR="001A7AA6" w:rsidRDefault="001A7AA6"/>
    <w:p w14:paraId="4F45A767" w14:textId="77777777" w:rsidR="001A7AA6" w:rsidRDefault="001A7AA6"/>
    <w:p w14:paraId="3E33F1EF" w14:textId="77777777" w:rsidR="001A7AA6" w:rsidRDefault="001A7AA6"/>
    <w:p w14:paraId="55AF4161" w14:textId="77777777" w:rsidR="000D4628" w:rsidRPr="00BD125F" w:rsidRDefault="000D4628" w:rsidP="000D4628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3F6C0745" w14:textId="77777777" w:rsidR="000D4628" w:rsidRPr="00BD125F" w:rsidRDefault="000D4628" w:rsidP="000D4628">
      <w:pPr>
        <w:pStyle w:val="NurText"/>
        <w:jc w:val="both"/>
        <w:rPr>
          <w:lang w:val="en-GB"/>
        </w:rPr>
      </w:pPr>
    </w:p>
    <w:p w14:paraId="2E5FC486" w14:textId="77777777" w:rsidR="000D4628" w:rsidRPr="00581728" w:rsidRDefault="000D4628" w:rsidP="000D4628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B031615" w14:textId="77777777" w:rsidR="000D4628" w:rsidRPr="00BD125F" w:rsidRDefault="000D4628" w:rsidP="000D4628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1D4F7402" w14:textId="77777777" w:rsidR="005A6173" w:rsidRPr="000D4628" w:rsidRDefault="005A6173">
      <w:pPr>
        <w:rPr>
          <w:lang w:val="en-GB"/>
        </w:rPr>
      </w:pPr>
    </w:p>
    <w:sectPr w:rsidR="005A6173" w:rsidRPr="000D4628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5BA7" w14:textId="77777777" w:rsidR="00872642" w:rsidRDefault="00872642" w:rsidP="00872642">
      <w:r>
        <w:separator/>
      </w:r>
    </w:p>
  </w:endnote>
  <w:endnote w:type="continuationSeparator" w:id="0">
    <w:p w14:paraId="7B4A6D9B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7ECB" w14:textId="77777777"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E115D8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E115D8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15CB08E4" w14:textId="77777777"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14:paraId="2920CFD2" w14:textId="151B4A30" w:rsidR="00872642" w:rsidRDefault="00E42AFE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6553933B" wp14:editId="6BC8E58D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5579745" cy="675640"/>
          <wp:effectExtent l="0" t="0" r="1905" b="0"/>
          <wp:wrapSquare wrapText="bothSides"/>
          <wp:docPr id="13216662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17F95" w14:textId="77777777" w:rsidR="005F7294" w:rsidRPr="00872642" w:rsidRDefault="005F7294" w:rsidP="00872642">
    <w:pPr>
      <w:pStyle w:val="Fuzeile"/>
    </w:pPr>
  </w:p>
  <w:p w14:paraId="02185E3C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94E33" w14:textId="77777777" w:rsidR="00872642" w:rsidRDefault="00872642" w:rsidP="00872642">
      <w:r>
        <w:separator/>
      </w:r>
    </w:p>
  </w:footnote>
  <w:footnote w:type="continuationSeparator" w:id="0">
    <w:p w14:paraId="3E76B63A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643B8" w14:textId="77777777"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141B6A" wp14:editId="126C71B9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0D8AA" w14:textId="77777777" w:rsidR="00125EB5" w:rsidRPr="00A27A35" w:rsidRDefault="00125EB5" w:rsidP="00125EB5">
    <w:pPr>
      <w:pStyle w:val="Kopfzeile"/>
    </w:pPr>
  </w:p>
  <w:p w14:paraId="1214BE0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676BC"/>
    <w:rsid w:val="000B6635"/>
    <w:rsid w:val="000D4628"/>
    <w:rsid w:val="00125EB5"/>
    <w:rsid w:val="001A7AA6"/>
    <w:rsid w:val="00221A07"/>
    <w:rsid w:val="002B2344"/>
    <w:rsid w:val="003118E3"/>
    <w:rsid w:val="0033339F"/>
    <w:rsid w:val="003D347F"/>
    <w:rsid w:val="003E7ACB"/>
    <w:rsid w:val="00416C76"/>
    <w:rsid w:val="004462A1"/>
    <w:rsid w:val="00481DD6"/>
    <w:rsid w:val="004D00AF"/>
    <w:rsid w:val="004D4FD8"/>
    <w:rsid w:val="004E5530"/>
    <w:rsid w:val="004E5BF4"/>
    <w:rsid w:val="005A6173"/>
    <w:rsid w:val="005F7294"/>
    <w:rsid w:val="00603B2C"/>
    <w:rsid w:val="00640869"/>
    <w:rsid w:val="006A3B89"/>
    <w:rsid w:val="00747EC6"/>
    <w:rsid w:val="007A2D60"/>
    <w:rsid w:val="007C3DF8"/>
    <w:rsid w:val="00842CE2"/>
    <w:rsid w:val="008529B0"/>
    <w:rsid w:val="00864C18"/>
    <w:rsid w:val="00872642"/>
    <w:rsid w:val="008F08D5"/>
    <w:rsid w:val="0097069F"/>
    <w:rsid w:val="009E1796"/>
    <w:rsid w:val="009F059A"/>
    <w:rsid w:val="009F2288"/>
    <w:rsid w:val="00A31745"/>
    <w:rsid w:val="00A32D9C"/>
    <w:rsid w:val="00B778F4"/>
    <w:rsid w:val="00C801B2"/>
    <w:rsid w:val="00D03EF9"/>
    <w:rsid w:val="00E115D8"/>
    <w:rsid w:val="00E42AFE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1D9156FF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5</cp:revision>
  <cp:lastPrinted>2022-04-22T13:58:00Z</cp:lastPrinted>
  <dcterms:created xsi:type="dcterms:W3CDTF">2024-12-03T09:10:00Z</dcterms:created>
  <dcterms:modified xsi:type="dcterms:W3CDTF">2024-12-03T09:36:00Z</dcterms:modified>
</cp:coreProperties>
</file>